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07" w:rsidRPr="0040364B" w:rsidRDefault="00AA1907" w:rsidP="00AA1907">
      <w:pPr>
        <w:pStyle w:val="a6"/>
        <w:jc w:val="center"/>
        <w:rPr>
          <w:rFonts w:ascii="Times New Roman" w:hAnsi="Times New Roman" w:cs="Times New Roman"/>
          <w:b/>
        </w:rPr>
      </w:pPr>
      <w:r w:rsidRPr="0040364B">
        <w:rPr>
          <w:rFonts w:ascii="Times New Roman" w:hAnsi="Times New Roman" w:cs="Times New Roman"/>
          <w:b/>
        </w:rPr>
        <w:t>ПРИНЦИПЫ РАЦИОНАЛЬНОГО ПИТАНИЯ</w:t>
      </w:r>
    </w:p>
    <w:p w:rsidR="00AA1907" w:rsidRPr="0040364B" w:rsidRDefault="0040364B" w:rsidP="00AA1907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СЕВЕРЯН</w:t>
      </w:r>
    </w:p>
    <w:p w:rsidR="00AA1907" w:rsidRPr="0040364B" w:rsidRDefault="00AA1907" w:rsidP="00AA190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4B"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AA1907" w:rsidRPr="00614AA2" w:rsidRDefault="00AA1907" w:rsidP="00AA1907">
      <w:pPr>
        <w:pStyle w:val="a6"/>
        <w:jc w:val="center"/>
        <w:rPr>
          <w:rFonts w:ascii="Times New Roman" w:hAnsi="Times New Roman" w:cs="Times New Roman"/>
        </w:rPr>
      </w:pP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0364B">
        <w:rPr>
          <w:rFonts w:ascii="Times New Roman" w:hAnsi="Times New Roman" w:cs="Times New Roman"/>
          <w:b/>
          <w:sz w:val="28"/>
          <w:szCs w:val="28"/>
        </w:rPr>
        <w:t>I. Соблюдение физиологического режима питания (когда?).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>Человеку свойственна ритмическая рефлекторная деятель</w:t>
      </w:r>
      <w:r w:rsidRPr="0040364B">
        <w:rPr>
          <w:rFonts w:ascii="Times New Roman" w:hAnsi="Times New Roman" w:cs="Times New Roman"/>
          <w:sz w:val="28"/>
          <w:szCs w:val="28"/>
        </w:rPr>
        <w:softHyphen/>
        <w:t>ность, в том числе в усвоении пищи. Существуют биоритмы выработ</w:t>
      </w:r>
      <w:r w:rsidRPr="0040364B">
        <w:rPr>
          <w:rFonts w:ascii="Times New Roman" w:hAnsi="Times New Roman" w:cs="Times New Roman"/>
          <w:sz w:val="28"/>
          <w:szCs w:val="28"/>
        </w:rPr>
        <w:softHyphen/>
        <w:t>ки пищеварительных соков, готовности организма принимать пищу.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 xml:space="preserve">Необходимо трех-четырехразовое питание с промежутками не более 4-х часов между приемами пищи 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Style w:val="275pt"/>
          <w:rFonts w:ascii="Times New Roman" w:hAnsi="Times New Roman" w:cs="Times New Roman"/>
          <w:b/>
          <w:sz w:val="28"/>
          <w:szCs w:val="28"/>
        </w:rPr>
        <w:t>II.</w:t>
      </w:r>
      <w:r w:rsidRPr="0040364B">
        <w:rPr>
          <w:rStyle w:val="275pt"/>
          <w:rFonts w:ascii="Times New Roman" w:hAnsi="Times New Roman" w:cs="Times New Roman"/>
          <w:sz w:val="28"/>
          <w:szCs w:val="28"/>
        </w:rPr>
        <w:t xml:space="preserve"> </w:t>
      </w:r>
      <w:r w:rsidRPr="0040364B">
        <w:rPr>
          <w:rStyle w:val="21"/>
          <w:rFonts w:ascii="Times New Roman" w:hAnsi="Times New Roman" w:cs="Times New Roman"/>
          <w:sz w:val="28"/>
          <w:szCs w:val="28"/>
        </w:rPr>
        <w:t>Умеренное питание (сколько?)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>Должно соблюдаться равновесие между энергией поступающей пищи и энергией, расходуемой человеком в процессе жизнедеятельности.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907" w:rsidRPr="0040364B" w:rsidRDefault="00AA1907" w:rsidP="00AA1907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64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III</w:t>
      </w:r>
      <w:r w:rsidRPr="0040364B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 xml:space="preserve">. </w:t>
      </w:r>
      <w:r w:rsidRPr="0040364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Разнообразие и сбалансированность питания (что?)</w:t>
      </w:r>
    </w:p>
    <w:p w:rsidR="00AA1907" w:rsidRPr="0040364B" w:rsidRDefault="00AA1907" w:rsidP="00AA1907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64B">
        <w:rPr>
          <w:rFonts w:ascii="Times New Roman" w:eastAsia="Times New Roman" w:hAnsi="Times New Roman" w:cs="Times New Roman"/>
          <w:sz w:val="28"/>
          <w:szCs w:val="28"/>
          <w:lang w:bidi="ar-SA"/>
        </w:rPr>
        <w:t>Чем больше разнообразных продуктов включено в рацион, тем больше физиологически активных веществ поступает с пищей, тем эффективнее обмен веществ.</w:t>
      </w:r>
    </w:p>
    <w:p w:rsidR="00AA1907" w:rsidRPr="0040364B" w:rsidRDefault="00AA1907" w:rsidP="00AA1907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64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1. </w:t>
      </w:r>
      <w:r w:rsidRPr="0040364B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 потребления белков - не менее 110 г в день, 60% этого количества должны составлять животные белки.</w:t>
      </w:r>
    </w:p>
    <w:p w:rsidR="00AA1907" w:rsidRPr="0040364B" w:rsidRDefault="00AA1907" w:rsidP="00AA1907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64B">
        <w:rPr>
          <w:rFonts w:ascii="Times New Roman" w:eastAsia="Times New Roman" w:hAnsi="Times New Roman" w:cs="Times New Roman"/>
          <w:sz w:val="28"/>
          <w:szCs w:val="28"/>
          <w:lang w:bidi="ar-SA"/>
        </w:rPr>
        <w:t>Наиболее ценные источники - оленина, морская рыба, морепро</w:t>
      </w:r>
      <w:r w:rsidRPr="0040364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дукты, говядина, птица.</w:t>
      </w:r>
    </w:p>
    <w:p w:rsidR="00AA1907" w:rsidRPr="0040364B" w:rsidRDefault="00AA1907" w:rsidP="00AA1907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64B">
        <w:rPr>
          <w:rFonts w:ascii="Times New Roman" w:eastAsia="Times New Roman" w:hAnsi="Times New Roman" w:cs="Times New Roman"/>
          <w:sz w:val="28"/>
          <w:szCs w:val="28"/>
          <w:lang w:bidi="ar-SA"/>
        </w:rPr>
        <w:t>Известно 50000 видов белков.</w:t>
      </w:r>
    </w:p>
    <w:p w:rsidR="00AA1907" w:rsidRPr="0040364B" w:rsidRDefault="00AA1907" w:rsidP="00AA1907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64B">
        <w:rPr>
          <w:rFonts w:ascii="Times New Roman" w:eastAsia="Times New Roman" w:hAnsi="Times New Roman" w:cs="Times New Roman"/>
          <w:sz w:val="28"/>
          <w:szCs w:val="28"/>
          <w:lang w:bidi="ar-SA"/>
        </w:rPr>
        <w:t>Энергетическая ценность 1 г равняется 4 ккал.</w:t>
      </w:r>
    </w:p>
    <w:p w:rsidR="00AA1907" w:rsidRPr="0040364B" w:rsidRDefault="00AA1907" w:rsidP="00AA1907">
      <w:pPr>
        <w:pStyle w:val="a6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A1907" w:rsidRPr="0040364B" w:rsidRDefault="00AA1907" w:rsidP="00AA1907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2DD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2.</w:t>
      </w:r>
      <w:r w:rsidRPr="0040364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Норма потребления жиров - не менее 110 г в день, из них 70% должны составлять животные жиры.</w:t>
      </w:r>
    </w:p>
    <w:p w:rsidR="00AA1907" w:rsidRPr="0040364B" w:rsidRDefault="00AA1907" w:rsidP="00AA1907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64B">
        <w:rPr>
          <w:rFonts w:ascii="Times New Roman" w:eastAsia="Times New Roman" w:hAnsi="Times New Roman" w:cs="Times New Roman"/>
          <w:sz w:val="28"/>
          <w:szCs w:val="28"/>
          <w:lang w:bidi="ar-SA"/>
        </w:rPr>
        <w:t>Рекомендуется употреблять 25 граммов растительного масла в день плюс жиры, которые содержатся в другой пище.</w:t>
      </w:r>
    </w:p>
    <w:p w:rsidR="00AA1907" w:rsidRPr="0040364B" w:rsidRDefault="00AA1907" w:rsidP="00AA1907">
      <w:pPr>
        <w:pStyle w:val="a6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0364B">
        <w:rPr>
          <w:rFonts w:ascii="Times New Roman" w:eastAsia="Times New Roman" w:hAnsi="Times New Roman" w:cs="Times New Roman"/>
          <w:sz w:val="28"/>
          <w:szCs w:val="28"/>
          <w:lang w:bidi="ar-SA"/>
        </w:rPr>
        <w:t>Энергетическая ценность 1 г равняется 9 ккал.</w:t>
      </w:r>
    </w:p>
    <w:p w:rsidR="00AA1907" w:rsidRPr="0040364B" w:rsidRDefault="00AA1907" w:rsidP="00AA1907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DD5">
        <w:rPr>
          <w:rFonts w:ascii="Times New Roman" w:hAnsi="Times New Roman" w:cs="Times New Roman"/>
          <w:b/>
          <w:sz w:val="28"/>
          <w:szCs w:val="28"/>
        </w:rPr>
        <w:t>3.</w:t>
      </w:r>
      <w:r w:rsidRPr="0040364B">
        <w:rPr>
          <w:rFonts w:ascii="Times New Roman" w:hAnsi="Times New Roman" w:cs="Times New Roman"/>
          <w:sz w:val="28"/>
          <w:szCs w:val="28"/>
        </w:rPr>
        <w:t xml:space="preserve"> Норма потребления углеводов - 350 г в день.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>Необходимо увеличивать потребление сложных углеводов и ог</w:t>
      </w:r>
      <w:r w:rsidRPr="0040364B">
        <w:rPr>
          <w:rFonts w:ascii="Times New Roman" w:hAnsi="Times New Roman" w:cs="Times New Roman"/>
          <w:sz w:val="28"/>
          <w:szCs w:val="28"/>
        </w:rPr>
        <w:softHyphen/>
        <w:t>раничивать потребление простых.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>Рекомендуется в день: 400 граммов овощей (сырых и вареных), 400 граммов фруктов, 50 граммов круп.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52DD5">
        <w:rPr>
          <w:rFonts w:ascii="Times New Roman" w:hAnsi="Times New Roman" w:cs="Times New Roman"/>
          <w:b/>
          <w:sz w:val="28"/>
          <w:szCs w:val="28"/>
        </w:rPr>
        <w:t>4.</w:t>
      </w:r>
      <w:r w:rsidRPr="0040364B">
        <w:rPr>
          <w:rFonts w:ascii="Times New Roman" w:hAnsi="Times New Roman" w:cs="Times New Roman"/>
          <w:sz w:val="28"/>
          <w:szCs w:val="28"/>
        </w:rPr>
        <w:t xml:space="preserve"> Потребность в витаминах у северян выше нормы на 40%. </w:t>
      </w:r>
      <w:r w:rsidRPr="0040364B">
        <w:rPr>
          <w:rStyle w:val="22"/>
          <w:rFonts w:ascii="Times New Roman" w:hAnsi="Times New Roman" w:cs="Times New Roman"/>
          <w:sz w:val="28"/>
          <w:szCs w:val="28"/>
        </w:rPr>
        <w:t>Норма потребления витамина С - 100 мг.</w:t>
      </w:r>
      <w:r w:rsidRPr="0040364B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Pr="0040364B">
        <w:rPr>
          <w:rFonts w:ascii="Times New Roman" w:hAnsi="Times New Roman" w:cs="Times New Roman"/>
          <w:sz w:val="28"/>
          <w:szCs w:val="28"/>
        </w:rPr>
        <w:t>Самые ценные ис</w:t>
      </w:r>
      <w:r w:rsidRPr="0040364B">
        <w:rPr>
          <w:rFonts w:ascii="Times New Roman" w:hAnsi="Times New Roman" w:cs="Times New Roman"/>
          <w:sz w:val="28"/>
          <w:szCs w:val="28"/>
        </w:rPr>
        <w:softHyphen/>
        <w:t>точники - местные дикорастущие ягоды и травы (брусника, клюква, морошка, черника, рябина и др.). Рекомендуется дополнительный прием 2-3-х драже аскорбиновой кислоты ежедневно.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Style w:val="22"/>
          <w:rFonts w:ascii="Times New Roman" w:hAnsi="Times New Roman" w:cs="Times New Roman"/>
          <w:sz w:val="28"/>
          <w:szCs w:val="28"/>
        </w:rPr>
        <w:t xml:space="preserve">Витамины А и Д - </w:t>
      </w:r>
      <w:proofErr w:type="spellStart"/>
      <w:r w:rsidRPr="0040364B">
        <w:rPr>
          <w:rStyle w:val="22"/>
          <w:rFonts w:ascii="Times New Roman" w:hAnsi="Times New Roman" w:cs="Times New Roman"/>
          <w:sz w:val="28"/>
          <w:szCs w:val="28"/>
        </w:rPr>
        <w:t>жирорастворимы</w:t>
      </w:r>
      <w:proofErr w:type="spellEnd"/>
      <w:r w:rsidRPr="0040364B">
        <w:rPr>
          <w:rStyle w:val="22"/>
          <w:rFonts w:ascii="Times New Roman" w:hAnsi="Times New Roman" w:cs="Times New Roman"/>
          <w:sz w:val="28"/>
          <w:szCs w:val="28"/>
        </w:rPr>
        <w:t>, их ценнейший источник - рыбий жир.</w:t>
      </w:r>
      <w:r w:rsidRPr="0040364B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Pr="0040364B">
        <w:rPr>
          <w:rFonts w:ascii="Times New Roman" w:hAnsi="Times New Roman" w:cs="Times New Roman"/>
          <w:sz w:val="28"/>
          <w:szCs w:val="28"/>
        </w:rPr>
        <w:t xml:space="preserve">Рекомендуется проводить профилактический прием </w:t>
      </w:r>
      <w:proofErr w:type="spellStart"/>
      <w:r w:rsidRPr="0040364B">
        <w:rPr>
          <w:rFonts w:ascii="Times New Roman" w:hAnsi="Times New Roman" w:cs="Times New Roman"/>
          <w:sz w:val="28"/>
          <w:szCs w:val="28"/>
        </w:rPr>
        <w:t>по</w:t>
      </w:r>
      <w:r w:rsidRPr="0040364B">
        <w:rPr>
          <w:rFonts w:ascii="Times New Roman" w:hAnsi="Times New Roman" w:cs="Times New Roman"/>
          <w:sz w:val="28"/>
          <w:szCs w:val="28"/>
        </w:rPr>
        <w:softHyphen/>
        <w:t>лиена</w:t>
      </w:r>
      <w:proofErr w:type="spellEnd"/>
      <w:r w:rsidRPr="0040364B">
        <w:rPr>
          <w:rFonts w:ascii="Times New Roman" w:hAnsi="Times New Roman" w:cs="Times New Roman"/>
          <w:sz w:val="28"/>
          <w:szCs w:val="28"/>
        </w:rPr>
        <w:t xml:space="preserve"> (рыбьего жира в </w:t>
      </w:r>
      <w:r w:rsidRPr="0040364B">
        <w:rPr>
          <w:rFonts w:ascii="Times New Roman" w:hAnsi="Times New Roman" w:cs="Times New Roman"/>
          <w:sz w:val="28"/>
          <w:szCs w:val="28"/>
        </w:rPr>
        <w:lastRenderedPageBreak/>
        <w:t xml:space="preserve">капсулах с </w:t>
      </w:r>
      <w:proofErr w:type="spellStart"/>
      <w:r w:rsidRPr="0040364B">
        <w:rPr>
          <w:rFonts w:ascii="Times New Roman" w:hAnsi="Times New Roman" w:cs="Times New Roman"/>
          <w:sz w:val="28"/>
          <w:szCs w:val="28"/>
        </w:rPr>
        <w:t>фитодобавками</w:t>
      </w:r>
      <w:proofErr w:type="spellEnd"/>
      <w:r w:rsidRPr="0040364B">
        <w:rPr>
          <w:rFonts w:ascii="Times New Roman" w:hAnsi="Times New Roman" w:cs="Times New Roman"/>
          <w:sz w:val="28"/>
          <w:szCs w:val="28"/>
        </w:rPr>
        <w:t xml:space="preserve">) в </w:t>
      </w:r>
      <w:r w:rsidRPr="00352DD5">
        <w:rPr>
          <w:rFonts w:ascii="Times New Roman" w:hAnsi="Times New Roman" w:cs="Times New Roman"/>
          <w:b/>
          <w:sz w:val="28"/>
          <w:szCs w:val="28"/>
        </w:rPr>
        <w:t xml:space="preserve">сочетании с </w:t>
      </w:r>
      <w:proofErr w:type="spellStart"/>
      <w:r w:rsidRPr="00352DD5">
        <w:rPr>
          <w:rFonts w:ascii="Times New Roman" w:hAnsi="Times New Roman" w:cs="Times New Roman"/>
          <w:b/>
          <w:sz w:val="28"/>
          <w:szCs w:val="28"/>
        </w:rPr>
        <w:t>кварцеванием</w:t>
      </w:r>
      <w:proofErr w:type="spellEnd"/>
      <w:r w:rsidRPr="0040364B">
        <w:rPr>
          <w:rFonts w:ascii="Times New Roman" w:hAnsi="Times New Roman" w:cs="Times New Roman"/>
          <w:sz w:val="28"/>
          <w:szCs w:val="28"/>
        </w:rPr>
        <w:t xml:space="preserve"> </w:t>
      </w:r>
      <w:r w:rsidRPr="0040364B">
        <w:rPr>
          <w:rFonts w:ascii="Times New Roman" w:hAnsi="Times New Roman" w:cs="Times New Roman"/>
          <w:b/>
          <w:sz w:val="28"/>
          <w:szCs w:val="28"/>
        </w:rPr>
        <w:t>в начале полярной ночи и после ее окончания</w:t>
      </w:r>
      <w:r w:rsidRPr="0040364B">
        <w:rPr>
          <w:rFonts w:ascii="Times New Roman" w:hAnsi="Times New Roman" w:cs="Times New Roman"/>
          <w:sz w:val="28"/>
          <w:szCs w:val="28"/>
        </w:rPr>
        <w:t>.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>Продукты, содержащие каротин, (морковь, желтые томаты) не</w:t>
      </w:r>
      <w:r w:rsidRPr="0040364B">
        <w:rPr>
          <w:rFonts w:ascii="Times New Roman" w:hAnsi="Times New Roman" w:cs="Times New Roman"/>
          <w:sz w:val="28"/>
          <w:szCs w:val="28"/>
        </w:rPr>
        <w:softHyphen/>
        <w:t>обходимо потреблять со сметаной или маслом.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Style w:val="22"/>
          <w:rFonts w:ascii="Times New Roman" w:hAnsi="Times New Roman" w:cs="Times New Roman"/>
          <w:sz w:val="28"/>
          <w:szCs w:val="28"/>
        </w:rPr>
        <w:t>Норма потребления витамина В - 5 мг.</w:t>
      </w:r>
      <w:r w:rsidRPr="0040364B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Pr="0040364B">
        <w:rPr>
          <w:rFonts w:ascii="Times New Roman" w:hAnsi="Times New Roman" w:cs="Times New Roman"/>
          <w:sz w:val="28"/>
          <w:szCs w:val="28"/>
        </w:rPr>
        <w:t>Лучший источник - хлеб из ржаной муки или муки грубого помола с отрубями.</w:t>
      </w:r>
    </w:p>
    <w:p w:rsidR="00AA1907" w:rsidRPr="00352DD5" w:rsidRDefault="00AA1907" w:rsidP="00AA190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2DD5">
        <w:rPr>
          <w:rFonts w:ascii="Times New Roman" w:hAnsi="Times New Roman" w:cs="Times New Roman"/>
          <w:b/>
          <w:sz w:val="28"/>
          <w:szCs w:val="28"/>
        </w:rPr>
        <w:t>Значение витаминов:</w:t>
      </w:r>
    </w:p>
    <w:p w:rsidR="00AA1907" w:rsidRPr="0040364B" w:rsidRDefault="00AA1907" w:rsidP="00AA190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>Регулируют обмен веществ.</w:t>
      </w:r>
    </w:p>
    <w:p w:rsidR="00AA1907" w:rsidRPr="0040364B" w:rsidRDefault="00AA1907" w:rsidP="00AA190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>Обладают каталитическими свойствами (способствуют обра</w:t>
      </w:r>
      <w:r w:rsidRPr="0040364B">
        <w:rPr>
          <w:rFonts w:ascii="Times New Roman" w:hAnsi="Times New Roman" w:cs="Times New Roman"/>
          <w:sz w:val="28"/>
          <w:szCs w:val="28"/>
        </w:rPr>
        <w:softHyphen/>
        <w:t>зованию ферментов).</w:t>
      </w:r>
    </w:p>
    <w:p w:rsidR="00AA1907" w:rsidRPr="0040364B" w:rsidRDefault="00AA1907" w:rsidP="00AA190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>Повышают сопротивляемость организма к неблагоприятным факторам среды.</w:t>
      </w:r>
    </w:p>
    <w:p w:rsidR="00352DD5" w:rsidRDefault="00AA1907" w:rsidP="00AA190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>Для северян необходимо повышенное содержание микроэле</w:t>
      </w:r>
      <w:r w:rsidRPr="0040364B">
        <w:rPr>
          <w:rFonts w:ascii="Times New Roman" w:hAnsi="Times New Roman" w:cs="Times New Roman"/>
          <w:sz w:val="28"/>
          <w:szCs w:val="28"/>
        </w:rPr>
        <w:softHyphen/>
        <w:t>ментов. Их должно быть на 30 - 50% больше, чем</w:t>
      </w:r>
      <w:r w:rsidR="00352DD5">
        <w:rPr>
          <w:rFonts w:ascii="Times New Roman" w:hAnsi="Times New Roman" w:cs="Times New Roman"/>
          <w:sz w:val="28"/>
          <w:szCs w:val="28"/>
        </w:rPr>
        <w:t xml:space="preserve"> в пище жителей средней полосы. </w:t>
      </w:r>
    </w:p>
    <w:p w:rsidR="00AA1907" w:rsidRPr="0040364B" w:rsidRDefault="00AA1907" w:rsidP="00352DD5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352DD5">
        <w:rPr>
          <w:rFonts w:ascii="Times New Roman" w:hAnsi="Times New Roman" w:cs="Times New Roman"/>
          <w:b/>
          <w:sz w:val="28"/>
          <w:szCs w:val="28"/>
        </w:rPr>
        <w:t>Суточная норма такова</w:t>
      </w:r>
      <w:r w:rsidRPr="0040364B">
        <w:rPr>
          <w:rFonts w:ascii="Times New Roman" w:hAnsi="Times New Roman" w:cs="Times New Roman"/>
          <w:sz w:val="28"/>
          <w:szCs w:val="28"/>
        </w:rPr>
        <w:t>: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 xml:space="preserve">калий - 5000 мг, 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 xml:space="preserve">магний - 500 мг, 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 xml:space="preserve">фосфор - 1500 мг, 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 xml:space="preserve">кальций - 2500 мг, 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 xml:space="preserve">хлор - 5 - 7 мг, 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>натрий - 5 - 7 мг.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 xml:space="preserve">Поваренная соль должна быть </w:t>
      </w:r>
      <w:proofErr w:type="spellStart"/>
      <w:r w:rsidRPr="0040364B">
        <w:rPr>
          <w:rFonts w:ascii="Times New Roman" w:hAnsi="Times New Roman" w:cs="Times New Roman"/>
          <w:sz w:val="28"/>
          <w:szCs w:val="28"/>
        </w:rPr>
        <w:t>иодированной</w:t>
      </w:r>
      <w:proofErr w:type="spellEnd"/>
      <w:r w:rsidRPr="0040364B">
        <w:rPr>
          <w:rFonts w:ascii="Times New Roman" w:hAnsi="Times New Roman" w:cs="Times New Roman"/>
          <w:sz w:val="28"/>
          <w:szCs w:val="28"/>
        </w:rPr>
        <w:t>. В противном слу</w:t>
      </w:r>
      <w:r w:rsidRPr="0040364B">
        <w:rPr>
          <w:rFonts w:ascii="Times New Roman" w:hAnsi="Times New Roman" w:cs="Times New Roman"/>
          <w:sz w:val="28"/>
          <w:szCs w:val="28"/>
        </w:rPr>
        <w:softHyphen/>
        <w:t>чае нужно потреблять морскую капусту (сухую либо в виде салата).</w:t>
      </w:r>
    </w:p>
    <w:p w:rsidR="00AA1907" w:rsidRPr="0040364B" w:rsidRDefault="00AA1907" w:rsidP="00AA1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64B">
        <w:rPr>
          <w:rFonts w:ascii="Times New Roman" w:hAnsi="Times New Roman" w:cs="Times New Roman"/>
          <w:sz w:val="28"/>
          <w:szCs w:val="28"/>
        </w:rPr>
        <w:t>Лучший источник микроэлементов - молоко и молочные продук</w:t>
      </w:r>
      <w:r w:rsidRPr="0040364B">
        <w:rPr>
          <w:rFonts w:ascii="Times New Roman" w:hAnsi="Times New Roman" w:cs="Times New Roman"/>
          <w:sz w:val="28"/>
          <w:szCs w:val="28"/>
        </w:rPr>
        <w:softHyphen/>
        <w:t>ты (сыр, творог, сметана, кефир, йогурт), овощи (капуста, свекла, морковь, лук), фрукты и ягоды (особенно северные).</w:t>
      </w:r>
    </w:p>
    <w:p w:rsidR="00AA1907" w:rsidRDefault="00AA1907" w:rsidP="00B97B8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364B">
        <w:rPr>
          <w:rFonts w:ascii="Times New Roman" w:hAnsi="Times New Roman" w:cs="Times New Roman"/>
          <w:sz w:val="28"/>
          <w:szCs w:val="28"/>
        </w:rPr>
        <w:t>Норма потребления воды - 2000 - 2500 мл. Воду нужно фто</w:t>
      </w:r>
      <w:r w:rsidRPr="0040364B">
        <w:rPr>
          <w:rFonts w:ascii="Times New Roman" w:hAnsi="Times New Roman" w:cs="Times New Roman"/>
          <w:sz w:val="28"/>
          <w:szCs w:val="28"/>
        </w:rPr>
        <w:softHyphen/>
        <w:t>рировать.</w:t>
      </w:r>
    </w:p>
    <w:p w:rsidR="00B97B8C" w:rsidRPr="00536E6F" w:rsidRDefault="00B97B8C" w:rsidP="00B97B8C">
      <w:pPr>
        <w:shd w:val="clear" w:color="auto" w:fill="FFFFFF"/>
        <w:spacing w:line="259" w:lineRule="atLeast"/>
        <w:jc w:val="both"/>
        <w:rPr>
          <w:rFonts w:ascii="Arial" w:hAnsi="Arial" w:cs="Arial"/>
          <w:color w:val="323726"/>
          <w:sz w:val="20"/>
          <w:szCs w:val="20"/>
          <w:lang w:eastAsia="ru-RU"/>
        </w:rPr>
      </w:pPr>
      <w:r w:rsidRPr="00536E6F">
        <w:rPr>
          <w:rFonts w:ascii="Arial" w:hAnsi="Arial" w:cs="Arial"/>
          <w:b/>
          <w:bCs/>
          <w:color w:val="323726"/>
          <w:lang w:eastAsia="ru-RU"/>
        </w:rPr>
        <w:t>Нормативные документы:</w:t>
      </w:r>
    </w:p>
    <w:p w:rsidR="00B97B8C" w:rsidRPr="00536E6F" w:rsidRDefault="00B97B8C" w:rsidP="00B97B8C">
      <w:pPr>
        <w:numPr>
          <w:ilvl w:val="0"/>
          <w:numId w:val="5"/>
        </w:numPr>
        <w:shd w:val="clear" w:color="auto" w:fill="FFFFFF"/>
        <w:spacing w:after="0" w:line="259" w:lineRule="atLeast"/>
        <w:ind w:left="480" w:right="480"/>
        <w:rPr>
          <w:rFonts w:ascii="Arial" w:hAnsi="Arial" w:cs="Arial"/>
          <w:color w:val="323726"/>
          <w:sz w:val="20"/>
          <w:szCs w:val="20"/>
          <w:lang w:eastAsia="ru-RU"/>
        </w:rPr>
      </w:pPr>
      <w:r w:rsidRPr="00536E6F">
        <w:rPr>
          <w:rFonts w:ascii="Arial" w:hAnsi="Arial" w:cs="Arial"/>
          <w:color w:val="323726"/>
          <w:lang w:eastAsia="ru-RU"/>
        </w:rPr>
        <w:t>Комплексно-целевая программа организации и развития питания школьников</w:t>
      </w:r>
      <w:r w:rsidRPr="00536E6F">
        <w:rPr>
          <w:rFonts w:ascii="Arial" w:hAnsi="Arial" w:cs="Arial"/>
          <w:color w:val="323726"/>
          <w:lang w:eastAsia="ru-RU"/>
        </w:rPr>
        <w:br/>
      </w:r>
    </w:p>
    <w:p w:rsidR="00B97B8C" w:rsidRPr="00536E6F" w:rsidRDefault="00B97B8C" w:rsidP="00B97B8C">
      <w:pPr>
        <w:numPr>
          <w:ilvl w:val="0"/>
          <w:numId w:val="5"/>
        </w:numPr>
        <w:shd w:val="clear" w:color="auto" w:fill="FFFFFF"/>
        <w:spacing w:after="0" w:line="259" w:lineRule="atLeast"/>
        <w:ind w:left="480" w:right="480"/>
        <w:rPr>
          <w:rFonts w:ascii="Arial" w:hAnsi="Arial" w:cs="Arial"/>
          <w:color w:val="323726"/>
          <w:sz w:val="20"/>
          <w:szCs w:val="20"/>
          <w:lang w:eastAsia="ru-RU"/>
        </w:rPr>
      </w:pPr>
      <w:r w:rsidRPr="00536E6F">
        <w:rPr>
          <w:rFonts w:ascii="Arial" w:hAnsi="Arial" w:cs="Arial"/>
          <w:color w:val="323726"/>
          <w:lang w:eastAsia="ru-RU"/>
        </w:rPr>
        <w:t>Положение об организации горячего питания (</w:t>
      </w:r>
      <w:r w:rsidRPr="00536E6F">
        <w:rPr>
          <w:rFonts w:ascii="Arial" w:hAnsi="Arial" w:cs="Arial"/>
          <w:color w:val="003F5F"/>
          <w:u w:val="single"/>
          <w:lang w:eastAsia="ru-RU"/>
        </w:rPr>
        <w:t>положение</w:t>
      </w:r>
      <w:r w:rsidRPr="00536E6F">
        <w:rPr>
          <w:rFonts w:ascii="Arial" w:hAnsi="Arial" w:cs="Arial"/>
          <w:color w:val="323726"/>
          <w:lang w:eastAsia="ru-RU"/>
        </w:rPr>
        <w:t>)</w:t>
      </w:r>
      <w:r w:rsidRPr="00536E6F">
        <w:rPr>
          <w:rFonts w:ascii="Arial" w:hAnsi="Arial" w:cs="Arial"/>
          <w:color w:val="323726"/>
          <w:lang w:eastAsia="ru-RU"/>
        </w:rPr>
        <w:br/>
      </w:r>
    </w:p>
    <w:p w:rsidR="00B97B8C" w:rsidRPr="00536E6F" w:rsidRDefault="00B97B8C" w:rsidP="00B97B8C">
      <w:pPr>
        <w:numPr>
          <w:ilvl w:val="0"/>
          <w:numId w:val="5"/>
        </w:numPr>
        <w:shd w:val="clear" w:color="auto" w:fill="FFFFFF"/>
        <w:spacing w:after="0" w:line="259" w:lineRule="atLeast"/>
        <w:ind w:left="480" w:right="480"/>
        <w:rPr>
          <w:rFonts w:ascii="Arial" w:hAnsi="Arial" w:cs="Arial"/>
          <w:color w:val="323726"/>
          <w:sz w:val="20"/>
          <w:szCs w:val="20"/>
          <w:lang w:eastAsia="ru-RU"/>
        </w:rPr>
      </w:pPr>
      <w:r w:rsidRPr="00536E6F">
        <w:rPr>
          <w:rFonts w:ascii="Arial" w:hAnsi="Arial" w:cs="Arial"/>
          <w:color w:val="323726"/>
          <w:lang w:eastAsia="ru-RU"/>
        </w:rPr>
        <w:t>Об организации горячего питания в школе (</w:t>
      </w:r>
      <w:r w:rsidRPr="00536E6F">
        <w:rPr>
          <w:rFonts w:ascii="Arial" w:hAnsi="Arial" w:cs="Arial"/>
          <w:color w:val="003F5F"/>
          <w:u w:val="single"/>
          <w:lang w:eastAsia="ru-RU"/>
        </w:rPr>
        <w:t>приказ</w:t>
      </w:r>
      <w:r w:rsidRPr="00536E6F">
        <w:rPr>
          <w:rFonts w:ascii="Arial" w:hAnsi="Arial" w:cs="Arial"/>
          <w:color w:val="323726"/>
          <w:lang w:eastAsia="ru-RU"/>
        </w:rPr>
        <w:t>)</w:t>
      </w:r>
      <w:r w:rsidRPr="00536E6F">
        <w:rPr>
          <w:rFonts w:ascii="Arial" w:hAnsi="Arial" w:cs="Arial"/>
          <w:color w:val="323726"/>
          <w:lang w:eastAsia="ru-RU"/>
        </w:rPr>
        <w:br/>
      </w:r>
    </w:p>
    <w:p w:rsidR="00B97B8C" w:rsidRPr="00536E6F" w:rsidRDefault="00B97B8C" w:rsidP="00B97B8C">
      <w:pPr>
        <w:numPr>
          <w:ilvl w:val="0"/>
          <w:numId w:val="5"/>
        </w:numPr>
        <w:shd w:val="clear" w:color="auto" w:fill="FFFFFF"/>
        <w:spacing w:after="0" w:line="259" w:lineRule="atLeast"/>
        <w:ind w:left="480" w:right="480"/>
        <w:rPr>
          <w:rFonts w:ascii="Arial" w:hAnsi="Arial" w:cs="Arial"/>
          <w:color w:val="323726"/>
          <w:sz w:val="20"/>
          <w:szCs w:val="20"/>
          <w:lang w:eastAsia="ru-RU"/>
        </w:rPr>
      </w:pPr>
      <w:r w:rsidRPr="00536E6F">
        <w:rPr>
          <w:rFonts w:ascii="Arial" w:hAnsi="Arial" w:cs="Arial"/>
          <w:color w:val="323726"/>
          <w:lang w:eastAsia="ru-RU"/>
        </w:rPr>
        <w:t xml:space="preserve">Положение о </w:t>
      </w:r>
      <w:proofErr w:type="spellStart"/>
      <w:r w:rsidRPr="00536E6F">
        <w:rPr>
          <w:rFonts w:ascii="Arial" w:hAnsi="Arial" w:cs="Arial"/>
          <w:color w:val="323726"/>
          <w:lang w:eastAsia="ru-RU"/>
        </w:rPr>
        <w:t>бракеражной</w:t>
      </w:r>
      <w:proofErr w:type="spellEnd"/>
      <w:r w:rsidRPr="00536E6F">
        <w:rPr>
          <w:rFonts w:ascii="Arial" w:hAnsi="Arial" w:cs="Arial"/>
          <w:color w:val="323726"/>
          <w:lang w:eastAsia="ru-RU"/>
        </w:rPr>
        <w:t xml:space="preserve"> комиссии (</w:t>
      </w:r>
      <w:r w:rsidRPr="00536E6F">
        <w:rPr>
          <w:rFonts w:ascii="Arial" w:hAnsi="Arial" w:cs="Arial"/>
          <w:color w:val="003F5F"/>
          <w:u w:val="single"/>
          <w:lang w:eastAsia="ru-RU"/>
        </w:rPr>
        <w:t>положение</w:t>
      </w:r>
      <w:r w:rsidRPr="00536E6F">
        <w:rPr>
          <w:rFonts w:ascii="Arial" w:hAnsi="Arial" w:cs="Arial"/>
          <w:color w:val="323726"/>
          <w:lang w:eastAsia="ru-RU"/>
        </w:rPr>
        <w:t>)</w:t>
      </w:r>
      <w:r w:rsidRPr="00536E6F">
        <w:rPr>
          <w:rFonts w:ascii="Arial" w:hAnsi="Arial" w:cs="Arial"/>
          <w:color w:val="323726"/>
          <w:lang w:eastAsia="ru-RU"/>
        </w:rPr>
        <w:br/>
      </w:r>
    </w:p>
    <w:p w:rsidR="00B97B8C" w:rsidRPr="00536E6F" w:rsidRDefault="00B97B8C" w:rsidP="00B97B8C">
      <w:pPr>
        <w:numPr>
          <w:ilvl w:val="0"/>
          <w:numId w:val="5"/>
        </w:numPr>
        <w:shd w:val="clear" w:color="auto" w:fill="FFFFFF"/>
        <w:spacing w:after="0" w:line="259" w:lineRule="atLeast"/>
        <w:ind w:left="480" w:right="480"/>
        <w:rPr>
          <w:rFonts w:ascii="Arial" w:hAnsi="Arial" w:cs="Arial"/>
          <w:color w:val="323726"/>
          <w:sz w:val="20"/>
          <w:szCs w:val="20"/>
          <w:lang w:eastAsia="ru-RU"/>
        </w:rPr>
      </w:pPr>
      <w:r w:rsidRPr="00536E6F">
        <w:rPr>
          <w:rFonts w:ascii="Arial" w:hAnsi="Arial" w:cs="Arial"/>
          <w:color w:val="323726"/>
          <w:lang w:eastAsia="ru-RU"/>
        </w:rPr>
        <w:t xml:space="preserve">О создании </w:t>
      </w:r>
      <w:proofErr w:type="spellStart"/>
      <w:r w:rsidRPr="00536E6F">
        <w:rPr>
          <w:rFonts w:ascii="Arial" w:hAnsi="Arial" w:cs="Arial"/>
          <w:color w:val="323726"/>
          <w:lang w:eastAsia="ru-RU"/>
        </w:rPr>
        <w:t>бракеражной</w:t>
      </w:r>
      <w:proofErr w:type="spellEnd"/>
      <w:r w:rsidRPr="00536E6F">
        <w:rPr>
          <w:rFonts w:ascii="Arial" w:hAnsi="Arial" w:cs="Arial"/>
          <w:color w:val="323726"/>
          <w:lang w:eastAsia="ru-RU"/>
        </w:rPr>
        <w:t xml:space="preserve"> комиссии (</w:t>
      </w:r>
      <w:r w:rsidRPr="00536E6F">
        <w:rPr>
          <w:rFonts w:ascii="Arial" w:hAnsi="Arial" w:cs="Arial"/>
          <w:color w:val="003F5F"/>
          <w:u w:val="single"/>
          <w:lang w:eastAsia="ru-RU"/>
        </w:rPr>
        <w:t>приказ</w:t>
      </w:r>
      <w:r w:rsidRPr="00536E6F">
        <w:rPr>
          <w:rFonts w:ascii="Arial" w:hAnsi="Arial" w:cs="Arial"/>
          <w:color w:val="323726"/>
          <w:lang w:eastAsia="ru-RU"/>
        </w:rPr>
        <w:t>)</w:t>
      </w:r>
    </w:p>
    <w:p w:rsidR="00B97B8C" w:rsidRPr="00B97B8C" w:rsidRDefault="00B97B8C" w:rsidP="00B97B8C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7B8C" w:rsidRPr="00B9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60C"/>
    <w:multiLevelType w:val="multilevel"/>
    <w:tmpl w:val="EF20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71ADA"/>
    <w:multiLevelType w:val="multilevel"/>
    <w:tmpl w:val="98FC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C6A78"/>
    <w:multiLevelType w:val="multilevel"/>
    <w:tmpl w:val="8F5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D11CA"/>
    <w:multiLevelType w:val="hybridMultilevel"/>
    <w:tmpl w:val="9D0A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0558C"/>
    <w:multiLevelType w:val="multilevel"/>
    <w:tmpl w:val="5528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1F"/>
    <w:rsid w:val="00352DD5"/>
    <w:rsid w:val="0040213C"/>
    <w:rsid w:val="0040364B"/>
    <w:rsid w:val="005B7ECD"/>
    <w:rsid w:val="008D04C7"/>
    <w:rsid w:val="009250FA"/>
    <w:rsid w:val="009969E9"/>
    <w:rsid w:val="009A6D56"/>
    <w:rsid w:val="00AA1907"/>
    <w:rsid w:val="00B9440F"/>
    <w:rsid w:val="00B97B8C"/>
    <w:rsid w:val="00ED0809"/>
    <w:rsid w:val="00FB2E1F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2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u">
    <w:name w:val="cou"/>
    <w:basedOn w:val="a0"/>
    <w:rsid w:val="00FB2E1F"/>
  </w:style>
  <w:style w:type="character" w:customStyle="1" w:styleId="des">
    <w:name w:val="des"/>
    <w:basedOn w:val="a0"/>
    <w:rsid w:val="00FB2E1F"/>
  </w:style>
  <w:style w:type="character" w:styleId="a3">
    <w:name w:val="Hyperlink"/>
    <w:basedOn w:val="a0"/>
    <w:uiPriority w:val="99"/>
    <w:semiHidden/>
    <w:unhideWhenUsed/>
    <w:rsid w:val="00FB2E1F"/>
    <w:rPr>
      <w:color w:val="0000FF"/>
      <w:u w:val="single"/>
    </w:rPr>
  </w:style>
  <w:style w:type="character" w:customStyle="1" w:styleId="b-share-btnwrap">
    <w:name w:val="b-share-btn__wrap"/>
    <w:basedOn w:val="a0"/>
    <w:rsid w:val="00FB2E1F"/>
  </w:style>
  <w:style w:type="character" w:customStyle="1" w:styleId="b-share-counter">
    <w:name w:val="b-share-counter"/>
    <w:basedOn w:val="a0"/>
    <w:rsid w:val="00FB2E1F"/>
  </w:style>
  <w:style w:type="paragraph" w:styleId="a4">
    <w:name w:val="Normal (Web)"/>
    <w:basedOn w:val="a"/>
    <w:uiPriority w:val="99"/>
    <w:unhideWhenUsed/>
    <w:rsid w:val="00FB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2E1F"/>
    <w:rPr>
      <w:b/>
      <w:bCs/>
    </w:rPr>
  </w:style>
  <w:style w:type="character" w:customStyle="1" w:styleId="275pt">
    <w:name w:val="Основной текст (2) + 7;5 pt"/>
    <w:basedOn w:val="a0"/>
    <w:rsid w:val="00B944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B94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B944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B944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No Spacing"/>
    <w:uiPriority w:val="1"/>
    <w:qFormat/>
    <w:rsid w:val="00B944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2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u">
    <w:name w:val="cou"/>
    <w:basedOn w:val="a0"/>
    <w:rsid w:val="00FB2E1F"/>
  </w:style>
  <w:style w:type="character" w:customStyle="1" w:styleId="des">
    <w:name w:val="des"/>
    <w:basedOn w:val="a0"/>
    <w:rsid w:val="00FB2E1F"/>
  </w:style>
  <w:style w:type="character" w:styleId="a3">
    <w:name w:val="Hyperlink"/>
    <w:basedOn w:val="a0"/>
    <w:uiPriority w:val="99"/>
    <w:semiHidden/>
    <w:unhideWhenUsed/>
    <w:rsid w:val="00FB2E1F"/>
    <w:rPr>
      <w:color w:val="0000FF"/>
      <w:u w:val="single"/>
    </w:rPr>
  </w:style>
  <w:style w:type="character" w:customStyle="1" w:styleId="b-share-btnwrap">
    <w:name w:val="b-share-btn__wrap"/>
    <w:basedOn w:val="a0"/>
    <w:rsid w:val="00FB2E1F"/>
  </w:style>
  <w:style w:type="character" w:customStyle="1" w:styleId="b-share-counter">
    <w:name w:val="b-share-counter"/>
    <w:basedOn w:val="a0"/>
    <w:rsid w:val="00FB2E1F"/>
  </w:style>
  <w:style w:type="paragraph" w:styleId="a4">
    <w:name w:val="Normal (Web)"/>
    <w:basedOn w:val="a"/>
    <w:uiPriority w:val="99"/>
    <w:unhideWhenUsed/>
    <w:rsid w:val="00FB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2E1F"/>
    <w:rPr>
      <w:b/>
      <w:bCs/>
    </w:rPr>
  </w:style>
  <w:style w:type="character" w:customStyle="1" w:styleId="275pt">
    <w:name w:val="Основной текст (2) + 7;5 pt"/>
    <w:basedOn w:val="a0"/>
    <w:rsid w:val="00B944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B94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B944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B944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No Spacing"/>
    <w:uiPriority w:val="1"/>
    <w:qFormat/>
    <w:rsid w:val="00B944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9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80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38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SOSH</cp:lastModifiedBy>
  <cp:revision>4</cp:revision>
  <dcterms:created xsi:type="dcterms:W3CDTF">2016-03-15T08:09:00Z</dcterms:created>
  <dcterms:modified xsi:type="dcterms:W3CDTF">2016-03-15T08:10:00Z</dcterms:modified>
</cp:coreProperties>
</file>